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Default="00182024">
      <w:pPr>
        <w:shd w:val="clear" w:color="auto" w:fill="FFFFFF"/>
        <w:spacing w:line="283" w:lineRule="exact"/>
        <w:ind w:left="1382" w:hanging="1061"/>
      </w:pPr>
      <w:r>
        <w:rPr>
          <w:spacing w:val="-2"/>
          <w:sz w:val="24"/>
          <w:szCs w:val="24"/>
        </w:rPr>
        <w:t xml:space="preserve">Производственно-коммерческая фирма </w:t>
      </w:r>
      <w:r>
        <w:rPr>
          <w:sz w:val="24"/>
          <w:szCs w:val="24"/>
        </w:rPr>
        <w:t>« Гладун и Ко »</w:t>
      </w:r>
    </w:p>
    <w:p w:rsidR="00182024" w:rsidRDefault="00182024">
      <w:pPr>
        <w:shd w:val="clear" w:color="auto" w:fill="FFFFFF"/>
        <w:spacing w:before="3034" w:line="461" w:lineRule="exact"/>
      </w:pPr>
      <w:r>
        <w:rPr>
          <w:b/>
          <w:bCs/>
          <w:position w:val="2"/>
          <w:sz w:val="48"/>
          <w:szCs w:val="48"/>
        </w:rPr>
        <w:t>ОТОСКОП   ОС -03</w:t>
      </w:r>
    </w:p>
    <w:p w:rsidR="00182024" w:rsidRDefault="00182024">
      <w:pPr>
        <w:shd w:val="clear" w:color="auto" w:fill="FFFFFF"/>
        <w:spacing w:before="288"/>
        <w:ind w:left="24"/>
        <w:jc w:val="center"/>
      </w:pPr>
      <w:r>
        <w:rPr>
          <w:sz w:val="24"/>
          <w:szCs w:val="24"/>
        </w:rPr>
        <w:t>ПАСПОРТ</w:t>
      </w:r>
    </w:p>
    <w:p w:rsidR="00182024" w:rsidRDefault="00182024">
      <w:pPr>
        <w:shd w:val="clear" w:color="auto" w:fill="FFFFFF"/>
        <w:spacing w:before="4253"/>
        <w:ind w:right="5"/>
        <w:jc w:val="center"/>
      </w:pPr>
      <w:r>
        <w:rPr>
          <w:spacing w:val="-17"/>
          <w:sz w:val="24"/>
          <w:szCs w:val="24"/>
        </w:rPr>
        <w:t>г. Москва</w:t>
      </w:r>
    </w:p>
    <w:p w:rsidR="00182024" w:rsidRDefault="00182024">
      <w:pPr>
        <w:shd w:val="clear" w:color="auto" w:fill="FFFFFF"/>
        <w:spacing w:before="7565"/>
      </w:pPr>
      <w:r>
        <w:br w:type="column"/>
      </w:r>
      <w:r>
        <w:rPr>
          <w:rFonts w:ascii="Arial" w:hAnsi="Arial" w:cs="Arial"/>
          <w:b/>
          <w:bCs/>
        </w:rPr>
        <w:t>•</w:t>
      </w:r>
    </w:p>
    <w:p w:rsidR="00182024" w:rsidRDefault="00182024">
      <w:pPr>
        <w:shd w:val="clear" w:color="auto" w:fill="FFFFFF"/>
        <w:spacing w:before="7565"/>
        <w:sectPr w:rsidR="00182024" w:rsidSect="002056DA">
          <w:type w:val="continuous"/>
          <w:pgSz w:w="16834" w:h="11909" w:orient="landscape"/>
          <w:pgMar w:top="709" w:right="720" w:bottom="568" w:left="1440" w:header="720" w:footer="720" w:gutter="0"/>
          <w:cols w:num="2" w:space="720" w:equalWidth="0">
            <w:col w:w="4627" w:space="326"/>
            <w:col w:w="720"/>
          </w:cols>
          <w:noEndnote/>
        </w:sectPr>
      </w:pPr>
    </w:p>
    <w:p w:rsidR="00182024" w:rsidRDefault="00182024" w:rsidP="00D9757C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437" w:line="250" w:lineRule="exact"/>
        <w:ind w:right="149" w:firstLine="288"/>
        <w:jc w:val="both"/>
        <w:rPr>
          <w:spacing w:val="-19"/>
          <w:sz w:val="22"/>
          <w:szCs w:val="22"/>
        </w:rPr>
      </w:pPr>
      <w:r>
        <w:rPr>
          <w:spacing w:val="-4"/>
          <w:sz w:val="22"/>
          <w:szCs w:val="22"/>
        </w:rPr>
        <w:t xml:space="preserve">Прибор предназначен для осмотра под увеличением полости наружного слухового прохода вплоть до барабанной перепонки с целью диагностики </w:t>
      </w:r>
      <w:r>
        <w:rPr>
          <w:spacing w:val="-2"/>
          <w:sz w:val="22"/>
          <w:szCs w:val="22"/>
        </w:rPr>
        <w:t>заболеваний, выявления травматических повреждений и инородных тел.</w:t>
      </w:r>
    </w:p>
    <w:p w:rsidR="00182024" w:rsidRDefault="00182024" w:rsidP="00D9757C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50" w:lineRule="exact"/>
        <w:ind w:right="149" w:firstLine="28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Прибор имеет встроенную систему волоконного освещения с миниа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тюрной галагенной лампой, обеспечивающую бестеневое освещение исследуемого поля.</w:t>
      </w:r>
    </w:p>
    <w:p w:rsidR="00182024" w:rsidRDefault="00182024" w:rsidP="00D9757C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45" w:lineRule="exact"/>
        <w:ind w:right="163" w:firstLine="28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>ОТОСКОП может быть использован при массовых осмотрах пациентов, а также в стационорах, поликлиниках, комиссиях профессионального отбора.</w:t>
      </w:r>
    </w:p>
    <w:p w:rsidR="00182024" w:rsidRDefault="00182024">
      <w:pPr>
        <w:shd w:val="clear" w:color="auto" w:fill="FFFFFF"/>
        <w:spacing w:before="163"/>
        <w:ind w:right="134"/>
        <w:jc w:val="center"/>
      </w:pPr>
      <w:r>
        <w:rPr>
          <w:sz w:val="22"/>
          <w:szCs w:val="22"/>
        </w:rPr>
        <w:t>2. ТЕХНИЧЕСКИЕ  ХАРАКТЕРИСТИКИ</w:t>
      </w:r>
    </w:p>
    <w:p w:rsidR="00182024" w:rsidRDefault="00182024">
      <w:pPr>
        <w:shd w:val="clear" w:color="auto" w:fill="FFFFFF"/>
        <w:tabs>
          <w:tab w:val="left" w:pos="614"/>
        </w:tabs>
        <w:spacing w:before="173"/>
        <w:ind w:left="298"/>
      </w:pPr>
      <w:r>
        <w:rPr>
          <w:spacing w:val="-14"/>
          <w:sz w:val="22"/>
          <w:szCs w:val="22"/>
        </w:rPr>
        <w:t>2.1</w:t>
      </w:r>
      <w:r>
        <w:rPr>
          <w:sz w:val="22"/>
          <w:szCs w:val="22"/>
        </w:rPr>
        <w:tab/>
        <w:t>Напряжение питания</w:t>
      </w:r>
    </w:p>
    <w:p w:rsidR="00182024" w:rsidRDefault="00182024">
      <w:pPr>
        <w:shd w:val="clear" w:color="auto" w:fill="FFFFFF"/>
        <w:ind w:left="6259"/>
      </w:pPr>
      <w:r>
        <w:rPr>
          <w:spacing w:val="-5"/>
          <w:sz w:val="22"/>
          <w:szCs w:val="22"/>
        </w:rPr>
        <w:t>- 220В 50Гц</w:t>
      </w:r>
    </w:p>
    <w:p w:rsidR="00182024" w:rsidRDefault="00182024" w:rsidP="00D9757C">
      <w:pPr>
        <w:numPr>
          <w:ilvl w:val="0"/>
          <w:numId w:val="2"/>
        </w:numPr>
        <w:shd w:val="clear" w:color="auto" w:fill="FFFFFF"/>
        <w:tabs>
          <w:tab w:val="left" w:pos="614"/>
          <w:tab w:val="left" w:pos="6658"/>
        </w:tabs>
        <w:spacing w:before="24" w:line="235" w:lineRule="exact"/>
        <w:ind w:left="298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Потребляемая мощность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4"/>
          <w:sz w:val="22"/>
          <w:szCs w:val="22"/>
        </w:rPr>
        <w:t xml:space="preserve">- 3,5 </w:t>
      </w:r>
      <w:r>
        <w:rPr>
          <w:spacing w:val="-4"/>
          <w:sz w:val="22"/>
          <w:szCs w:val="22"/>
        </w:rPr>
        <w:t>Вт</w:t>
      </w:r>
    </w:p>
    <w:p w:rsidR="00182024" w:rsidRDefault="00182024" w:rsidP="00D9757C">
      <w:pPr>
        <w:numPr>
          <w:ilvl w:val="0"/>
          <w:numId w:val="2"/>
        </w:numPr>
        <w:shd w:val="clear" w:color="auto" w:fill="FFFFFF"/>
        <w:tabs>
          <w:tab w:val="left" w:pos="614"/>
          <w:tab w:val="left" w:pos="6590"/>
        </w:tabs>
        <w:spacing w:line="235" w:lineRule="exact"/>
        <w:ind w:left="298"/>
        <w:rPr>
          <w:spacing w:val="-8"/>
          <w:sz w:val="22"/>
          <w:szCs w:val="22"/>
        </w:rPr>
      </w:pPr>
      <w:r>
        <w:rPr>
          <w:spacing w:val="-5"/>
          <w:sz w:val="22"/>
          <w:szCs w:val="22"/>
        </w:rPr>
        <w:t>Увеличение лупы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1"/>
          <w:sz w:val="22"/>
          <w:szCs w:val="22"/>
        </w:rPr>
        <w:t xml:space="preserve">2,2 </w:t>
      </w:r>
      <w:r>
        <w:rPr>
          <w:spacing w:val="-1"/>
          <w:sz w:val="22"/>
          <w:szCs w:val="22"/>
        </w:rPr>
        <w:t>крат</w:t>
      </w:r>
    </w:p>
    <w:p w:rsidR="00182024" w:rsidRDefault="00182024" w:rsidP="00D9757C">
      <w:pPr>
        <w:numPr>
          <w:ilvl w:val="0"/>
          <w:numId w:val="2"/>
        </w:numPr>
        <w:shd w:val="clear" w:color="auto" w:fill="FFFFFF"/>
        <w:tabs>
          <w:tab w:val="left" w:pos="614"/>
        </w:tabs>
        <w:spacing w:before="5" w:line="235" w:lineRule="exact"/>
        <w:ind w:left="298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>Класс защиты прибора от поражения</w:t>
      </w:r>
    </w:p>
    <w:p w:rsidR="00182024" w:rsidRDefault="00182024">
      <w:pPr>
        <w:shd w:val="clear" w:color="auto" w:fill="FFFFFF"/>
        <w:tabs>
          <w:tab w:val="left" w:pos="4915"/>
        </w:tabs>
        <w:spacing w:line="235" w:lineRule="exact"/>
        <w:ind w:left="638"/>
      </w:pPr>
      <w:r>
        <w:rPr>
          <w:spacing w:val="-3"/>
          <w:sz w:val="22"/>
          <w:szCs w:val="22"/>
        </w:rPr>
        <w:t>электрическим током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4"/>
          <w:sz w:val="22"/>
          <w:szCs w:val="22"/>
          <w:lang w:val="en-US"/>
        </w:rPr>
        <w:t>II</w:t>
      </w:r>
      <w:r w:rsidRPr="00D9757C">
        <w:rPr>
          <w:rFonts w:hAnsi="Arial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тип В ГОСТ-12.2.025-76</w:t>
      </w:r>
    </w:p>
    <w:p w:rsidR="00182024" w:rsidRDefault="00182024">
      <w:pPr>
        <w:shd w:val="clear" w:color="auto" w:fill="FFFFFF"/>
        <w:spacing w:before="144"/>
        <w:ind w:right="86"/>
        <w:jc w:val="center"/>
      </w:pPr>
      <w:r>
        <w:rPr>
          <w:sz w:val="22"/>
          <w:szCs w:val="22"/>
        </w:rPr>
        <w:t>3. КОМПЛЕКТНОСТЬ</w:t>
      </w:r>
    </w:p>
    <w:p w:rsidR="00182024" w:rsidRDefault="00182024" w:rsidP="00D9757C">
      <w:pPr>
        <w:numPr>
          <w:ilvl w:val="0"/>
          <w:numId w:val="3"/>
        </w:numPr>
        <w:shd w:val="clear" w:color="auto" w:fill="FFFFFF"/>
        <w:tabs>
          <w:tab w:val="left" w:pos="634"/>
          <w:tab w:val="left" w:pos="6744"/>
        </w:tabs>
        <w:spacing w:before="149" w:line="245" w:lineRule="exact"/>
        <w:ind w:left="317"/>
        <w:rPr>
          <w:spacing w:val="-14"/>
          <w:sz w:val="22"/>
          <w:szCs w:val="22"/>
        </w:rPr>
      </w:pPr>
      <w:r>
        <w:rPr>
          <w:spacing w:val="-5"/>
          <w:sz w:val="22"/>
          <w:szCs w:val="22"/>
        </w:rPr>
        <w:t>ОТОСКОП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>-1</w:t>
      </w:r>
      <w:r>
        <w:rPr>
          <w:sz w:val="22"/>
          <w:szCs w:val="22"/>
        </w:rPr>
        <w:t>шт.</w:t>
      </w:r>
    </w:p>
    <w:p w:rsidR="00182024" w:rsidRDefault="00182024" w:rsidP="00D9757C">
      <w:pPr>
        <w:numPr>
          <w:ilvl w:val="0"/>
          <w:numId w:val="3"/>
        </w:numPr>
        <w:shd w:val="clear" w:color="auto" w:fill="FFFFFF"/>
        <w:tabs>
          <w:tab w:val="left" w:pos="634"/>
          <w:tab w:val="left" w:pos="6787"/>
        </w:tabs>
        <w:spacing w:line="245" w:lineRule="exact"/>
        <w:ind w:left="317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>Блок питания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4"/>
          <w:sz w:val="22"/>
          <w:szCs w:val="22"/>
        </w:rPr>
        <w:t>- 1</w:t>
      </w:r>
      <w:r>
        <w:rPr>
          <w:spacing w:val="-4"/>
          <w:sz w:val="22"/>
          <w:szCs w:val="22"/>
        </w:rPr>
        <w:t>шт.</w:t>
      </w:r>
    </w:p>
    <w:p w:rsidR="00182024" w:rsidRDefault="00182024" w:rsidP="00D9757C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245" w:lineRule="exact"/>
        <w:ind w:left="317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Воронки сменные стерилизуемые</w:t>
      </w:r>
    </w:p>
    <w:p w:rsidR="00182024" w:rsidRDefault="00182024">
      <w:pPr>
        <w:shd w:val="clear" w:color="auto" w:fill="FFFFFF"/>
        <w:tabs>
          <w:tab w:val="right" w:pos="7469"/>
        </w:tabs>
        <w:spacing w:line="235" w:lineRule="exact"/>
        <w:ind w:left="600"/>
      </w:pPr>
      <w:r>
        <w:rPr>
          <w:sz w:val="22"/>
          <w:szCs w:val="22"/>
        </w:rPr>
        <w:t>0-5мм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>-2</w:t>
      </w:r>
      <w:r>
        <w:rPr>
          <w:sz w:val="22"/>
          <w:szCs w:val="22"/>
        </w:rPr>
        <w:t>шт.</w:t>
      </w:r>
    </w:p>
    <w:p w:rsidR="00182024" w:rsidRDefault="00182024">
      <w:pPr>
        <w:shd w:val="clear" w:color="auto" w:fill="FFFFFF"/>
        <w:tabs>
          <w:tab w:val="right" w:pos="7469"/>
        </w:tabs>
        <w:spacing w:line="235" w:lineRule="exact"/>
        <w:ind w:left="600"/>
      </w:pPr>
      <w:r>
        <w:rPr>
          <w:sz w:val="22"/>
          <w:szCs w:val="22"/>
        </w:rPr>
        <w:t>0-6мм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>-1</w:t>
      </w:r>
      <w:r>
        <w:rPr>
          <w:sz w:val="22"/>
          <w:szCs w:val="22"/>
        </w:rPr>
        <w:t>шт.</w:t>
      </w:r>
    </w:p>
    <w:p w:rsidR="00182024" w:rsidRDefault="00182024">
      <w:pPr>
        <w:shd w:val="clear" w:color="auto" w:fill="FFFFFF"/>
        <w:tabs>
          <w:tab w:val="right" w:pos="7469"/>
        </w:tabs>
        <w:spacing w:line="235" w:lineRule="exact"/>
        <w:ind w:left="600"/>
      </w:pPr>
      <w:r>
        <w:rPr>
          <w:sz w:val="22"/>
          <w:szCs w:val="22"/>
        </w:rPr>
        <w:t>0- 7мм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pacing w:val="-4"/>
          <w:sz w:val="22"/>
          <w:szCs w:val="22"/>
        </w:rPr>
        <w:t>- 1</w:t>
      </w:r>
      <w:r>
        <w:rPr>
          <w:spacing w:val="-4"/>
          <w:sz w:val="22"/>
          <w:szCs w:val="22"/>
        </w:rPr>
        <w:t>шт.</w:t>
      </w:r>
    </w:p>
    <w:p w:rsidR="00182024" w:rsidRDefault="00182024">
      <w:pPr>
        <w:shd w:val="clear" w:color="auto" w:fill="FFFFFF"/>
        <w:tabs>
          <w:tab w:val="right" w:pos="7469"/>
        </w:tabs>
        <w:spacing w:before="5" w:line="235" w:lineRule="exact"/>
        <w:ind w:left="106"/>
      </w:pPr>
      <w:r>
        <w:rPr>
          <w:spacing w:val="-7"/>
          <w:sz w:val="22"/>
          <w:szCs w:val="22"/>
        </w:rPr>
        <w:t>&lt;—</w:t>
      </w:r>
      <w:r>
        <w:rPr>
          <w:strike/>
          <w:spacing w:val="-7"/>
          <w:sz w:val="22"/>
          <w:szCs w:val="22"/>
        </w:rPr>
        <w:t>3.1 Запасные лампы 3,5В 2,5Вт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 xml:space="preserve">' </w:t>
      </w:r>
      <w:r>
        <w:rPr>
          <w:rFonts w:hAnsi="Arial"/>
          <w:strike/>
          <w:sz w:val="22"/>
          <w:szCs w:val="22"/>
        </w:rPr>
        <w:t>2</w:t>
      </w:r>
      <w:r>
        <w:rPr>
          <w:strike/>
          <w:sz w:val="22"/>
          <w:szCs w:val="22"/>
        </w:rPr>
        <w:t>шт.</w:t>
      </w:r>
      <w:r>
        <w:rPr>
          <w:sz w:val="22"/>
          <w:szCs w:val="22"/>
        </w:rPr>
        <w:t>-</w:t>
      </w:r>
    </w:p>
    <w:p w:rsidR="00182024" w:rsidRDefault="00182024" w:rsidP="00D9757C">
      <w:pPr>
        <w:numPr>
          <w:ilvl w:val="0"/>
          <w:numId w:val="4"/>
        </w:numPr>
        <w:shd w:val="clear" w:color="auto" w:fill="FFFFFF"/>
        <w:tabs>
          <w:tab w:val="left" w:pos="614"/>
          <w:tab w:val="right" w:pos="7469"/>
        </w:tabs>
        <w:spacing w:line="235" w:lineRule="exact"/>
        <w:ind w:left="298"/>
        <w:rPr>
          <w:spacing w:val="-7"/>
          <w:sz w:val="22"/>
          <w:szCs w:val="22"/>
        </w:rPr>
      </w:pPr>
      <w:r>
        <w:rPr>
          <w:spacing w:val="-4"/>
          <w:sz w:val="22"/>
          <w:szCs w:val="22"/>
        </w:rPr>
        <w:t>Футляр с укладкой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>-1</w:t>
      </w:r>
      <w:r>
        <w:rPr>
          <w:sz w:val="22"/>
          <w:szCs w:val="22"/>
        </w:rPr>
        <w:t>шт.</w:t>
      </w:r>
    </w:p>
    <w:p w:rsidR="00182024" w:rsidRDefault="00182024" w:rsidP="00D9757C">
      <w:pPr>
        <w:numPr>
          <w:ilvl w:val="0"/>
          <w:numId w:val="4"/>
        </w:numPr>
        <w:shd w:val="clear" w:color="auto" w:fill="FFFFFF"/>
        <w:tabs>
          <w:tab w:val="left" w:pos="614"/>
          <w:tab w:val="right" w:pos="7469"/>
        </w:tabs>
        <w:spacing w:line="235" w:lineRule="exact"/>
        <w:ind w:left="298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Паспорт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>''                                  -1</w:t>
      </w:r>
      <w:r>
        <w:rPr>
          <w:sz w:val="22"/>
          <w:szCs w:val="22"/>
        </w:rPr>
        <w:t>шт.</w:t>
      </w:r>
    </w:p>
    <w:p w:rsidR="00182024" w:rsidRDefault="00182024">
      <w:pPr>
        <w:shd w:val="clear" w:color="auto" w:fill="FFFFFF"/>
        <w:spacing w:before="158"/>
        <w:ind w:right="77"/>
        <w:jc w:val="center"/>
      </w:pPr>
      <w:r>
        <w:rPr>
          <w:sz w:val="22"/>
          <w:szCs w:val="22"/>
        </w:rPr>
        <w:t>4. УКАЗАНИЕ МЕР  БЕЗОПАСНОСТИ</w:t>
      </w:r>
    </w:p>
    <w:p w:rsidR="00182024" w:rsidRDefault="00182024">
      <w:pPr>
        <w:shd w:val="clear" w:color="auto" w:fill="FFFFFF"/>
        <w:spacing w:before="134" w:line="278" w:lineRule="exact"/>
        <w:ind w:left="331"/>
      </w:pPr>
      <w:r>
        <w:rPr>
          <w:sz w:val="22"/>
          <w:szCs w:val="22"/>
        </w:rPr>
        <w:t>4.1 Запрещается:</w:t>
      </w:r>
    </w:p>
    <w:p w:rsidR="00182024" w:rsidRDefault="00182024">
      <w:pPr>
        <w:shd w:val="clear" w:color="auto" w:fill="FFFFFF"/>
        <w:tabs>
          <w:tab w:val="left" w:pos="2002"/>
        </w:tabs>
        <w:spacing w:line="278" w:lineRule="exact"/>
        <w:ind w:left="2002" w:hanging="13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пользоваться прибором при механических повреждениях</w:t>
      </w:r>
      <w:r>
        <w:rPr>
          <w:spacing w:val="-5"/>
          <w:sz w:val="22"/>
          <w:szCs w:val="22"/>
        </w:rPr>
        <w:br/>
      </w:r>
      <w:r>
        <w:rPr>
          <w:spacing w:val="-3"/>
          <w:sz w:val="22"/>
          <w:szCs w:val="22"/>
        </w:rPr>
        <w:t>оптической головки, блока питания и ручки</w:t>
      </w:r>
    </w:p>
    <w:p w:rsidR="00182024" w:rsidRDefault="00182024">
      <w:pPr>
        <w:shd w:val="clear" w:color="auto" w:fill="FFFFFF"/>
        <w:spacing w:before="5" w:line="278" w:lineRule="exact"/>
        <w:ind w:left="2064"/>
      </w:pPr>
      <w:r>
        <w:rPr>
          <w:spacing w:val="-2"/>
          <w:sz w:val="22"/>
          <w:szCs w:val="22"/>
        </w:rPr>
        <w:t>с переключателем;</w:t>
      </w:r>
    </w:p>
    <w:p w:rsidR="00182024" w:rsidRDefault="00182024" w:rsidP="00D9757C">
      <w:pPr>
        <w:numPr>
          <w:ilvl w:val="0"/>
          <w:numId w:val="5"/>
        </w:numPr>
        <w:shd w:val="clear" w:color="auto" w:fill="FFFFFF"/>
        <w:tabs>
          <w:tab w:val="left" w:pos="2002"/>
        </w:tabs>
        <w:spacing w:line="278" w:lineRule="exact"/>
        <w:ind w:left="1872"/>
        <w:rPr>
          <w:sz w:val="22"/>
          <w:szCs w:val="22"/>
        </w:rPr>
      </w:pPr>
      <w:r>
        <w:rPr>
          <w:spacing w:val="-4"/>
          <w:sz w:val="22"/>
          <w:szCs w:val="22"/>
        </w:rPr>
        <w:t>самостоятельно разбирать прибор;</w:t>
      </w:r>
    </w:p>
    <w:p w:rsidR="00182024" w:rsidRDefault="00182024" w:rsidP="00D9757C">
      <w:pPr>
        <w:numPr>
          <w:ilvl w:val="0"/>
          <w:numId w:val="5"/>
        </w:numPr>
        <w:shd w:val="clear" w:color="auto" w:fill="FFFFFF"/>
        <w:tabs>
          <w:tab w:val="left" w:pos="2002"/>
        </w:tabs>
        <w:spacing w:line="278" w:lineRule="exact"/>
        <w:ind w:left="1872"/>
        <w:rPr>
          <w:sz w:val="22"/>
          <w:szCs w:val="22"/>
        </w:rPr>
      </w:pPr>
      <w:r>
        <w:rPr>
          <w:spacing w:val="-5"/>
          <w:sz w:val="22"/>
          <w:szCs w:val="22"/>
        </w:rPr>
        <w:t>производить замену лампы при включенном в сеть приборе.</w:t>
      </w:r>
    </w:p>
    <w:p w:rsidR="00182024" w:rsidRDefault="00182024">
      <w:pPr>
        <w:shd w:val="clear" w:color="auto" w:fill="FFFFFF"/>
        <w:ind w:left="106"/>
        <w:jc w:val="center"/>
      </w:pPr>
      <w:r>
        <w:rPr>
          <w:sz w:val="22"/>
          <w:szCs w:val="22"/>
        </w:rPr>
        <w:br w:type="column"/>
      </w:r>
      <w:r>
        <w:rPr>
          <w:spacing w:val="-2"/>
          <w:sz w:val="22"/>
          <w:szCs w:val="22"/>
        </w:rPr>
        <w:t>5. ПОРЯДОК   РАБОТЫ</w:t>
      </w:r>
    </w:p>
    <w:p w:rsidR="00182024" w:rsidRDefault="00182024" w:rsidP="00D9757C">
      <w:pPr>
        <w:numPr>
          <w:ilvl w:val="0"/>
          <w:numId w:val="6"/>
        </w:numPr>
        <w:shd w:val="clear" w:color="auto" w:fill="FFFFFF"/>
        <w:tabs>
          <w:tab w:val="left" w:pos="610"/>
        </w:tabs>
        <w:spacing w:before="163" w:line="245" w:lineRule="exact"/>
        <w:ind w:firstLine="283"/>
        <w:jc w:val="both"/>
        <w:rPr>
          <w:spacing w:val="-12"/>
          <w:sz w:val="22"/>
          <w:szCs w:val="22"/>
        </w:rPr>
      </w:pPr>
      <w:r>
        <w:rPr>
          <w:spacing w:val="-3"/>
          <w:sz w:val="22"/>
          <w:szCs w:val="22"/>
        </w:rPr>
        <w:t>После хранения илн транспортировки прибора при отрицательной тем</w:t>
      </w:r>
      <w:r>
        <w:rPr>
          <w:spacing w:val="-3"/>
          <w:sz w:val="22"/>
          <w:szCs w:val="22"/>
        </w:rPr>
        <w:softHyphen/>
        <w:t xml:space="preserve">пературе необходимо выдержать его при комнатной температуре не менее 3-х </w:t>
      </w:r>
      <w:r>
        <w:rPr>
          <w:sz w:val="22"/>
          <w:szCs w:val="22"/>
        </w:rPr>
        <w:t>часов.</w:t>
      </w:r>
    </w:p>
    <w:p w:rsidR="00182024" w:rsidRDefault="00182024" w:rsidP="00D9757C">
      <w:pPr>
        <w:numPr>
          <w:ilvl w:val="0"/>
          <w:numId w:val="6"/>
        </w:numPr>
        <w:shd w:val="clear" w:color="auto" w:fill="FFFFFF"/>
        <w:tabs>
          <w:tab w:val="left" w:pos="610"/>
        </w:tabs>
        <w:spacing w:before="10" w:line="245" w:lineRule="exact"/>
        <w:ind w:right="5" w:firstLine="283"/>
        <w:jc w:val="both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>Включите блок питания в сеть 220В. Наденьте сменную воронку необхо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димого калибра на головку прибора и закрепите ее при помощи байонетного замка путем поворота воронки по часовой стрелке до упора.</w:t>
      </w:r>
    </w:p>
    <w:p w:rsidR="00182024" w:rsidRDefault="00182024" w:rsidP="00D9757C">
      <w:pPr>
        <w:numPr>
          <w:ilvl w:val="0"/>
          <w:numId w:val="6"/>
        </w:numPr>
        <w:shd w:val="clear" w:color="auto" w:fill="FFFFFF"/>
        <w:tabs>
          <w:tab w:val="left" w:pos="610"/>
        </w:tabs>
        <w:spacing w:before="5" w:line="245" w:lineRule="exact"/>
        <w:ind w:right="14" w:firstLine="283"/>
        <w:jc w:val="both"/>
        <w:rPr>
          <w:spacing w:val="-6"/>
          <w:sz w:val="22"/>
          <w:szCs w:val="22"/>
        </w:rPr>
      </w:pPr>
      <w:r>
        <w:rPr>
          <w:spacing w:val="-3"/>
          <w:sz w:val="22"/>
          <w:szCs w:val="22"/>
        </w:rPr>
        <w:t xml:space="preserve">Включить лампу накаливания при помощи.-кнопки, расположенной на </w:t>
      </w:r>
      <w:r>
        <w:rPr>
          <w:spacing w:val="-5"/>
          <w:sz w:val="22"/>
          <w:szCs w:val="22"/>
        </w:rPr>
        <w:t xml:space="preserve">ручке прибора. Осмотр пациента можно проводить с помощью укрепленной на </w:t>
      </w:r>
      <w:r>
        <w:rPr>
          <w:sz w:val="22"/>
          <w:szCs w:val="22"/>
        </w:rPr>
        <w:t>приборе лупы, либо без нее.</w:t>
      </w:r>
    </w:p>
    <w:p w:rsidR="00182024" w:rsidRDefault="00182024" w:rsidP="00D9757C">
      <w:pPr>
        <w:numPr>
          <w:ilvl w:val="0"/>
          <w:numId w:val="6"/>
        </w:numPr>
        <w:shd w:val="clear" w:color="auto" w:fill="FFFFFF"/>
        <w:tabs>
          <w:tab w:val="left" w:pos="610"/>
        </w:tabs>
        <w:spacing w:line="245" w:lineRule="exact"/>
        <w:ind w:right="29" w:firstLine="283"/>
        <w:jc w:val="both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>По окончании работы выключить лампу, снять сменную воронку и вык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лючить прибор из сети.</w:t>
      </w:r>
    </w:p>
    <w:p w:rsidR="00182024" w:rsidRDefault="00182024">
      <w:pPr>
        <w:shd w:val="clear" w:color="auto" w:fill="FFFFFF"/>
        <w:spacing w:before="158"/>
        <w:ind w:left="19"/>
        <w:jc w:val="center"/>
      </w:pPr>
      <w:r>
        <w:rPr>
          <w:spacing w:val="-1"/>
          <w:sz w:val="22"/>
          <w:szCs w:val="22"/>
        </w:rPr>
        <w:t>6. ТЕХНИЧЕСКОЕ   ОБСЛУЖИВАНИЕ</w:t>
      </w:r>
    </w:p>
    <w:p w:rsidR="00182024" w:rsidRDefault="00182024" w:rsidP="00D9757C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168" w:line="235" w:lineRule="exact"/>
        <w:ind w:left="14" w:right="34" w:firstLine="278"/>
        <w:jc w:val="both"/>
        <w:rPr>
          <w:spacing w:val="-14"/>
          <w:sz w:val="22"/>
          <w:szCs w:val="22"/>
        </w:rPr>
      </w:pPr>
      <w:r>
        <w:rPr>
          <w:spacing w:val="-3"/>
          <w:sz w:val="22"/>
          <w:szCs w:val="22"/>
        </w:rPr>
        <w:t>Стерилизация воронок производится кипячением или автоклавировани-</w:t>
      </w:r>
      <w:r>
        <w:rPr>
          <w:spacing w:val="-5"/>
          <w:sz w:val="22"/>
          <w:szCs w:val="22"/>
        </w:rPr>
        <w:t>ем. Периодически необходимо протирать головку ОТОСКОПА мягкой салфет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кой, смоченной в спирте.</w:t>
      </w:r>
    </w:p>
    <w:p w:rsidR="00182024" w:rsidRDefault="00182024" w:rsidP="00D9757C">
      <w:pPr>
        <w:numPr>
          <w:ilvl w:val="0"/>
          <w:numId w:val="7"/>
        </w:numPr>
        <w:shd w:val="clear" w:color="auto" w:fill="FFFFFF"/>
        <w:tabs>
          <w:tab w:val="left" w:pos="610"/>
        </w:tabs>
        <w:spacing w:before="5" w:line="235" w:lineRule="exact"/>
        <w:ind w:left="14" w:right="34" w:firstLine="27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Храниться прибор должен в сухом отапливаемом помещении при Т - от 5°С до 40°С и относительной влажности воздуха не более 80% при Т - 25°С.</w:t>
      </w:r>
    </w:p>
    <w:p w:rsidR="00182024" w:rsidRDefault="00182024">
      <w:pPr>
        <w:shd w:val="clear" w:color="auto" w:fill="FFFFFF"/>
        <w:spacing w:line="235" w:lineRule="exact"/>
        <w:ind w:left="19" w:right="48" w:firstLine="278"/>
        <w:jc w:val="both"/>
      </w:pPr>
      <w:r>
        <w:rPr>
          <w:sz w:val="22"/>
          <w:szCs w:val="22"/>
        </w:rPr>
        <w:t>Воздух в помещении не должен содержать примесей, вызывающих коррозию.</w:t>
      </w:r>
    </w:p>
    <w:p w:rsidR="00182024" w:rsidRDefault="00182024">
      <w:pPr>
        <w:shd w:val="clear" w:color="auto" w:fill="FFFFFF"/>
        <w:spacing w:line="235" w:lineRule="exact"/>
        <w:ind w:left="19" w:right="53" w:firstLine="278"/>
        <w:jc w:val="both"/>
      </w:pPr>
      <w:r>
        <w:rPr>
          <w:sz w:val="22"/>
          <w:szCs w:val="22"/>
        </w:rPr>
        <w:t>Внимание: Не допускается контакт выводов световодов с твердыми предметами.</w:t>
      </w:r>
    </w:p>
    <w:p w:rsidR="00182024" w:rsidRDefault="00182024">
      <w:pPr>
        <w:shd w:val="clear" w:color="auto" w:fill="FFFFFF"/>
        <w:spacing w:before="149"/>
        <w:ind w:right="14"/>
        <w:jc w:val="center"/>
      </w:pPr>
      <w:r>
        <w:rPr>
          <w:spacing w:val="-2"/>
          <w:sz w:val="22"/>
          <w:szCs w:val="22"/>
        </w:rPr>
        <w:t>7. ГАРАНТИИ   ИЗГОТОВИТЕЛЯ</w:t>
      </w:r>
    </w:p>
    <w:p w:rsidR="00182024" w:rsidRDefault="00182024" w:rsidP="00D9757C">
      <w:pPr>
        <w:numPr>
          <w:ilvl w:val="0"/>
          <w:numId w:val="8"/>
        </w:numPr>
        <w:shd w:val="clear" w:color="auto" w:fill="FFFFFF"/>
        <w:tabs>
          <w:tab w:val="left" w:pos="624"/>
          <w:tab w:val="left" w:pos="6470"/>
        </w:tabs>
        <w:spacing w:before="163" w:line="235" w:lineRule="exact"/>
        <w:ind w:left="19" w:right="58" w:firstLine="278"/>
        <w:jc w:val="both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 xml:space="preserve">Изготовитель гарантирует нормальную работу и сохранность прибора в течение 12 месяцев при соблюдении потребителем правил обращения с ним в </w:t>
      </w:r>
      <w:r>
        <w:rPr>
          <w:spacing w:val="-6"/>
          <w:sz w:val="22"/>
          <w:szCs w:val="22"/>
        </w:rPr>
        <w:t>соответствии с техническим описанием.</w:t>
      </w:r>
      <w:r>
        <w:rPr>
          <w:rFonts w:ascii="Arial"/>
          <w:sz w:val="22"/>
          <w:szCs w:val="22"/>
        </w:rPr>
        <w:tab/>
      </w:r>
      <w:r>
        <w:rPr>
          <w:sz w:val="22"/>
          <w:szCs w:val="22"/>
        </w:rPr>
        <w:t>'</w:t>
      </w:r>
    </w:p>
    <w:p w:rsidR="00182024" w:rsidRDefault="00182024" w:rsidP="00D9757C">
      <w:pPr>
        <w:numPr>
          <w:ilvl w:val="0"/>
          <w:numId w:val="8"/>
        </w:numPr>
        <w:shd w:val="clear" w:color="auto" w:fill="FFFFFF"/>
        <w:tabs>
          <w:tab w:val="left" w:pos="624"/>
        </w:tabs>
        <w:spacing w:before="5" w:line="235" w:lineRule="exact"/>
        <w:ind w:left="19" w:right="58" w:firstLine="278"/>
        <w:jc w:val="both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>Претензии к прибору, возникшие в течение гарантийного срока, прини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маются по адресу:</w:t>
      </w:r>
    </w:p>
    <w:p w:rsidR="00182024" w:rsidRDefault="00182024">
      <w:pPr>
        <w:shd w:val="clear" w:color="auto" w:fill="FFFFFF"/>
        <w:spacing w:line="235" w:lineRule="exact"/>
        <w:ind w:left="1978" w:right="806"/>
      </w:pPr>
      <w:r>
        <w:rPr>
          <w:spacing w:val="-5"/>
          <w:sz w:val="22"/>
          <w:szCs w:val="22"/>
        </w:rPr>
        <w:t xml:space="preserve">113209 г. Москва ул. Болотниковская, 54-1-145 </w:t>
      </w:r>
      <w:r>
        <w:rPr>
          <w:sz w:val="22"/>
          <w:szCs w:val="22"/>
        </w:rPr>
        <w:t>ПКФ "Гладун и Ко".</w:t>
      </w:r>
    </w:p>
    <w:sectPr w:rsidR="00182024" w:rsidSect="00295B5B">
      <w:pgSz w:w="16834" w:h="11909" w:orient="landscape"/>
      <w:pgMar w:top="1389" w:right="540" w:bottom="360" w:left="540" w:header="720" w:footer="720" w:gutter="0"/>
      <w:cols w:num="2" w:space="720" w:equalWidth="0">
        <w:col w:w="7464" w:space="974"/>
        <w:col w:w="73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C54C4"/>
    <w:lvl w:ilvl="0">
      <w:numFmt w:val="bullet"/>
      <w:lvlText w:val="*"/>
      <w:lvlJc w:val="left"/>
    </w:lvl>
  </w:abstractNum>
  <w:abstractNum w:abstractNumId="1">
    <w:nsid w:val="17183A92"/>
    <w:multiLevelType w:val="singleLevel"/>
    <w:tmpl w:val="657CB124"/>
    <w:lvl w:ilvl="0">
      <w:start w:val="5"/>
      <w:numFmt w:val="decimal"/>
      <w:lvlText w:val="3.%1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2">
    <w:nsid w:val="29F720B9"/>
    <w:multiLevelType w:val="singleLevel"/>
    <w:tmpl w:val="0A6AE6CA"/>
    <w:lvl w:ilvl="0">
      <w:start w:val="1"/>
      <w:numFmt w:val="decimal"/>
      <w:lvlText w:val="5.%1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3">
    <w:nsid w:val="35A83A51"/>
    <w:multiLevelType w:val="singleLevel"/>
    <w:tmpl w:val="EC7CF7D0"/>
    <w:lvl w:ilvl="0">
      <w:start w:val="1"/>
      <w:numFmt w:val="decimal"/>
      <w:lvlText w:val="6.%1"/>
      <w:legacy w:legacy="1" w:legacySpace="0" w:legacyIndent="318"/>
      <w:lvlJc w:val="left"/>
      <w:rPr>
        <w:rFonts w:ascii="Times New Roman" w:hAnsi="Times New Roman" w:hint="default"/>
      </w:rPr>
    </w:lvl>
  </w:abstractNum>
  <w:abstractNum w:abstractNumId="4">
    <w:nsid w:val="52A24734"/>
    <w:multiLevelType w:val="singleLevel"/>
    <w:tmpl w:val="906C1BB8"/>
    <w:lvl w:ilvl="0">
      <w:start w:val="1"/>
      <w:numFmt w:val="decimal"/>
      <w:lvlText w:val="7.%1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5">
    <w:nsid w:val="5DEB45D7"/>
    <w:multiLevelType w:val="singleLevel"/>
    <w:tmpl w:val="02B060A6"/>
    <w:lvl w:ilvl="0">
      <w:start w:val="1"/>
      <w:numFmt w:val="decimal"/>
      <w:lvlText w:val="3.%1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6">
    <w:nsid w:val="620052D0"/>
    <w:multiLevelType w:val="singleLevel"/>
    <w:tmpl w:val="B916F0A6"/>
    <w:lvl w:ilvl="0">
      <w:start w:val="1"/>
      <w:numFmt w:val="decimal"/>
      <w:lvlText w:val="1.%1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636D06F2"/>
    <w:multiLevelType w:val="singleLevel"/>
    <w:tmpl w:val="2C726F8C"/>
    <w:lvl w:ilvl="0">
      <w:start w:val="2"/>
      <w:numFmt w:val="decimal"/>
      <w:lvlText w:val="2.%1"/>
      <w:legacy w:legacy="1" w:legacySpace="0" w:legacyIndent="316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7C"/>
    <w:rsid w:val="00182024"/>
    <w:rsid w:val="002056DA"/>
    <w:rsid w:val="00295B5B"/>
    <w:rsid w:val="00334136"/>
    <w:rsid w:val="00682938"/>
    <w:rsid w:val="00D9757C"/>
    <w:rsid w:val="00FE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5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E9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403</Words>
  <Characters>2298</Characters>
  <Application>Microsoft Office Outlook</Application>
  <DocSecurity>0</DocSecurity>
  <Lines>0</Lines>
  <Paragraphs>0</Paragraphs>
  <ScaleCrop>false</ScaleCrop>
  <Company>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Производственно-коммерческая фирма « Гладун и Ко »</dc:title>
  <dc:subject/>
  <dc:creator>Admin</dc:creator>
  <cp:keywords/>
  <dc:description/>
  <cp:lastModifiedBy>Медформ</cp:lastModifiedBy>
  <cp:revision>3</cp:revision>
  <cp:lastPrinted>2009-09-03T12:35:00Z</cp:lastPrinted>
  <dcterms:created xsi:type="dcterms:W3CDTF">2009-09-03T12:33:00Z</dcterms:created>
  <dcterms:modified xsi:type="dcterms:W3CDTF">2009-09-03T12:56:00Z</dcterms:modified>
</cp:coreProperties>
</file>